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14" w:rsidRPr="00FA04F1" w:rsidRDefault="00DF4214" w:rsidP="00DF4214">
      <w:pPr>
        <w:ind w:firstLine="708"/>
        <w:jc w:val="center"/>
        <w:rPr>
          <w:b/>
          <w:bCs/>
        </w:rPr>
      </w:pPr>
      <w:bookmarkStart w:id="0" w:name="_GoBack"/>
      <w:r w:rsidRPr="00FA04F1">
        <w:rPr>
          <w:b/>
          <w:bCs/>
        </w:rPr>
        <w:t>Расчетные способы определения объема потребленной электрической энергии (мощности) и основания их применения.</w:t>
      </w:r>
    </w:p>
    <w:bookmarkEnd w:id="0"/>
    <w:p w:rsidR="00DF4214" w:rsidRDefault="00DF4214" w:rsidP="00DF4214">
      <w:pPr>
        <w:ind w:firstLine="708"/>
      </w:pPr>
    </w:p>
    <w:p w:rsidR="00DF4214" w:rsidRDefault="00DF4214" w:rsidP="00DF4214">
      <w:pPr>
        <w:ind w:firstLine="708"/>
      </w:pPr>
      <w:r>
        <w:t>В соответствии с п. 179 «Основных положений функционирования розничных рынков электроэнергии» (далее – Основные положения), утвержденных Постановлением правительства РФ от 04.05.2012 года № 442 в случае неисправности, утраты или истечения срока межповерочного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и оказанных услуг по передаче электрической энергии осуществляется в порядке, установленном пунктом 166 Основных положений для случая непредоставления показаний прибора учета в установленные сроки.</w:t>
      </w:r>
    </w:p>
    <w:p w:rsidR="00DF4214" w:rsidRDefault="00DF4214" w:rsidP="00DF4214">
      <w:pPr>
        <w:ind w:firstLine="708"/>
      </w:pPr>
      <w:r>
        <w:t>В случае если в течение 12 месяцев расчетный прибор учета повторно вышел из строя по причине его неисправности или утраты, то определение объема потребления электрической энергии (мощности) и оказанных услуг по передаче электрической энергии осуществляется:</w:t>
      </w:r>
    </w:p>
    <w:p w:rsidR="00DF4214" w:rsidRDefault="00DF4214" w:rsidP="00DF4214">
      <w:pPr>
        <w:ind w:firstLine="708"/>
      </w:pPr>
      <w:r>
        <w:t>с даты выхода расчетного прибора учета из строя и в течение одного расчетного периода после этого - в порядке, установленном пунктом 166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сроки;</w:t>
      </w:r>
    </w:p>
    <w:p w:rsidR="00DF4214" w:rsidRDefault="00DF4214" w:rsidP="00DF4214">
      <w:pPr>
        <w:ind w:firstLine="708"/>
      </w:pPr>
      <w:r>
        <w:t>в последующие расчетные периоды вплоть до допуска расчетного прибора учета в эксплуатацию - в порядке, установленном пунктом 166 Основных положений для определения таких объемов начиная с 3-го расчетного периода для случая непредставления показаний прибора учета в установленные сроки.</w:t>
      </w:r>
    </w:p>
    <w:p w:rsidR="00DF4214" w:rsidRDefault="00DF4214" w:rsidP="00DF4214">
      <w:pPr>
        <w:ind w:firstLine="708"/>
      </w:pPr>
    </w:p>
    <w:p w:rsidR="00263A64" w:rsidRDefault="00263A64"/>
    <w:sectPr w:rsidR="0026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14"/>
    <w:rsid w:val="00263A64"/>
    <w:rsid w:val="00550EE0"/>
    <w:rsid w:val="007B7A48"/>
    <w:rsid w:val="00960716"/>
    <w:rsid w:val="00DF4214"/>
    <w:rsid w:val="00E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7281-49CF-48D0-AA3B-615CA299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2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2019-12-13T07:54:00Z</dcterms:created>
  <dcterms:modified xsi:type="dcterms:W3CDTF">2019-12-13T07:55:00Z</dcterms:modified>
</cp:coreProperties>
</file>